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附件3</w:t>
      </w:r>
    </w:p>
    <w:p>
      <w:pPr>
        <w:pStyle w:val="7"/>
        <w:spacing w:before="0" w:beforeAutospacing="0" w:after="0" w:afterAutospacing="0" w:line="52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7"/>
        <w:spacing w:before="0" w:beforeAutospacing="0" w:after="0" w:afterAutospacing="0" w:line="52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志愿者体检标准</w:t>
      </w:r>
    </w:p>
    <w:p>
      <w:pPr>
        <w:pStyle w:val="7"/>
        <w:spacing w:before="0" w:beforeAutospacing="0" w:after="0" w:afterAutospacing="0" w:line="520" w:lineRule="exact"/>
        <w:jc w:val="center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（2022年）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第一条  风湿性心脏病、心肌病、冠心病、先天性心脏病、克山病等器质性心脏病，不合格。先天性心脏病不需手术者或经手术治愈者，合格。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遇有下列情况之一的，排除心脏病理性改变，合格：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（一）心脏听诊有生理性杂音；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（二）每分钟少于6次的偶发期前收缩（有心肌炎史者从严掌握）；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（三）心率每分钟50－60次或100－110次；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（四）心电图有异常的其他情况。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第二条  血压在下列范围内，合格：</w:t>
      </w:r>
    </w:p>
    <w:p>
      <w:pPr>
        <w:pStyle w:val="7"/>
        <w:spacing w:before="0" w:beforeAutospacing="0" w:after="0" w:afterAutospacing="0" w:line="520" w:lineRule="exact"/>
        <w:ind w:firstLine="645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收缩压90mmHg－140mmHg（12.00－18.66Kpa）；</w:t>
      </w:r>
    </w:p>
    <w:p>
      <w:pPr>
        <w:pStyle w:val="7"/>
        <w:spacing w:before="0" w:beforeAutospacing="0" w:after="0" w:afterAutospacing="0" w:line="520" w:lineRule="exact"/>
        <w:ind w:firstLine="645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舒张压60mmHg－90mmHg（8.00－12.00Kpa）。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第三条  血液病，不合格。单纯性缺铁性贫血，血红蛋白男性高于90g／L、女性高于80g／L，合格。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第四条  结核病不合格。但下列情况合格：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（一）原发性肺结核、继发性肺结核、结核性胸膜炎，临床治愈后稳定1年无变化者；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（二）肺外结核病：肾结核、骨结核、腹膜结核、淋巴结核等，临床治愈后2年无复发，经专科医院检查无变化者。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第五条  慢性支气管炎伴阻塞性肺气肿、支气管扩张、支气管哮喘，不合格。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第六条  严重慢性胃、肠疾病，不合格。胃溃疡或十二指肠溃疡已愈合，1年内无出血史，1年以上无症状者，合格；胃次全切除术后无严重并发症者，合格。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第七条  各种急慢性肝炎，不合格。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第八条  各种恶性肿瘤和肝硬化，不合格。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第九条  急慢性肾炎、慢性肾盂肾炎、多囊肾、肾功能不全，不合格。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第十条  糖尿病、尿崩症、肢端肥大症等内分泌系统疾病，不合格。甲状腺功能亢进治愈后1年无症状和体征者，合格。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第十一条  有癫痫病史、精神病史、癔病史、夜游症、严重的神经官能症（经常头痛头晕、失眠、记忆力明显下降等），精神活性物质滥用和依赖者，不合格。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第十二条  红斑狼疮、皮肌炎和／或多发性肌炎、硬皮病、结节性多动脉炎、类风湿性关节炎等各种弥漫性结缔组织疾病，大动脉炎，不合格。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第十三条  晚期血吸虫病，晚期丝虫病兼有橡皮肿或有乳糜尿，不合格。</w:t>
      </w:r>
    </w:p>
    <w:p>
      <w:pPr>
        <w:pStyle w:val="7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</w:rPr>
        <w:t>　　第十四条  颅骨缺损、颅内异物存留、颅脑畸形、脑外伤后综合症，不合格。</w:t>
      </w:r>
    </w:p>
    <w:p>
      <w:pPr>
        <w:widowControl/>
        <w:spacing w:line="520" w:lineRule="exact"/>
        <w:ind w:firstLine="640" w:firstLineChars="200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第十五条  严重的慢性骨髓炎，不合格。</w:t>
      </w:r>
    </w:p>
    <w:p>
      <w:pPr>
        <w:widowControl/>
        <w:spacing w:line="520" w:lineRule="exact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　　第十六条  三度单纯性甲状腺肿，不合格。</w:t>
      </w:r>
    </w:p>
    <w:p>
      <w:pPr>
        <w:widowControl/>
        <w:spacing w:line="520" w:lineRule="exact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　　第十七条  有梗阻的胆结石或泌尿系结石，不合格。</w:t>
      </w:r>
    </w:p>
    <w:p>
      <w:pPr>
        <w:widowControl/>
        <w:spacing w:line="520" w:lineRule="exact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　　第十八条  淋病、梅毒、软下疳、性病性淋巴肉芽肿、尖锐湿疣、生殖器疱疹，</w:t>
      </w:r>
      <w:bookmarkStart w:id="0" w:name="_GoBack"/>
      <w:bookmarkEnd w:id="0"/>
      <w:r>
        <w:rPr>
          <w:rFonts w:hint="eastAsia" w:eastAsia="方正仿宋_GBK"/>
          <w:color w:val="000000"/>
          <w:sz w:val="32"/>
          <w:szCs w:val="24"/>
        </w:rPr>
        <w:t>艾滋病，不合格。</w:t>
      </w:r>
    </w:p>
    <w:p>
      <w:pPr>
        <w:widowControl/>
        <w:spacing w:line="520" w:lineRule="exact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　　第十九条  双眼矫正视力均低于0.8（标准对数视力4.9）或有明显视功能损害眼病者，不合格。</w:t>
      </w:r>
    </w:p>
    <w:p>
      <w:pPr>
        <w:widowControl/>
        <w:spacing w:line="520" w:lineRule="exact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　　第二十条  双耳均有听力障碍，在佩戴助听器情况下，双耳3米以内耳语仍听不见者，不合格。</w:t>
      </w:r>
    </w:p>
    <w:p>
      <w:pPr>
        <w:widowControl/>
        <w:spacing w:line="520" w:lineRule="exact"/>
        <w:ind w:firstLine="600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第二十一条  心理检测结果显示不宜参加</w:t>
      </w:r>
      <w:r>
        <w:rPr>
          <w:rFonts w:hint="eastAsia"/>
          <w:color w:val="000000"/>
          <w:sz w:val="32"/>
          <w:szCs w:val="24"/>
        </w:rPr>
        <w:t>山区</w:t>
      </w:r>
      <w:r>
        <w:rPr>
          <w:rFonts w:hint="eastAsia" w:eastAsia="方正仿宋_GBK"/>
          <w:color w:val="000000"/>
          <w:sz w:val="32"/>
          <w:szCs w:val="24"/>
        </w:rPr>
        <w:t>计划，或有其他心理疾病、精神疾病者，不合格。</w:t>
      </w:r>
    </w:p>
    <w:p>
      <w:pPr>
        <w:widowControl/>
        <w:spacing w:line="520" w:lineRule="exact"/>
        <w:ind w:firstLine="600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第二十二条  未纳入体检标准，影响正常履行职责的其他严重疾病，不合格。</w:t>
      </w:r>
    </w:p>
    <w:p>
      <w:pPr>
        <w:widowControl/>
        <w:spacing w:line="520" w:lineRule="exact"/>
        <w:ind w:firstLine="600"/>
        <w:rPr>
          <w:color w:val="000000"/>
        </w:rPr>
      </w:pPr>
      <w:r>
        <w:rPr>
          <w:rFonts w:hint="eastAsia" w:eastAsia="方正仿宋_GBK"/>
          <w:color w:val="000000"/>
          <w:sz w:val="32"/>
          <w:szCs w:val="24"/>
        </w:rPr>
        <w:t>注：各地对有较为明显的肢体残疾，或患有未纳入上述体检标准，但影响正常履行职责的其他严重疾病，不适合到基层从事志愿服务工作的，应做好解释说服劝导工作。　</w:t>
      </w:r>
    </w:p>
    <w:p/>
    <w:sectPr>
      <w:pgSz w:w="11906" w:h="16838"/>
      <w:pgMar w:top="2098" w:right="1474" w:bottom="1984" w:left="1474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BEF94"/>
    <w:rsid w:val="0DCF32E7"/>
    <w:rsid w:val="1BEB09F8"/>
    <w:rsid w:val="1DE795CA"/>
    <w:rsid w:val="1DF92A1F"/>
    <w:rsid w:val="1F5738AF"/>
    <w:rsid w:val="27DBBA1A"/>
    <w:rsid w:val="2DDD905F"/>
    <w:rsid w:val="2E75E5E3"/>
    <w:rsid w:val="395E1D04"/>
    <w:rsid w:val="4B6F42B4"/>
    <w:rsid w:val="51FED7AB"/>
    <w:rsid w:val="52EF3ADC"/>
    <w:rsid w:val="56EFD8C6"/>
    <w:rsid w:val="5BD462C2"/>
    <w:rsid w:val="5D32DDEF"/>
    <w:rsid w:val="5EFA7CCD"/>
    <w:rsid w:val="5F971273"/>
    <w:rsid w:val="5FAB0D08"/>
    <w:rsid w:val="5FB7E1A5"/>
    <w:rsid w:val="676F7E65"/>
    <w:rsid w:val="68BFDB9A"/>
    <w:rsid w:val="6EDEB86F"/>
    <w:rsid w:val="6F3BA67D"/>
    <w:rsid w:val="6FBB27F8"/>
    <w:rsid w:val="6FBEF390"/>
    <w:rsid w:val="6FFAC7B5"/>
    <w:rsid w:val="757DE146"/>
    <w:rsid w:val="7753ACC8"/>
    <w:rsid w:val="77D34EEB"/>
    <w:rsid w:val="7B6DA821"/>
    <w:rsid w:val="7BAFC83A"/>
    <w:rsid w:val="7BFD4990"/>
    <w:rsid w:val="7C8DDA29"/>
    <w:rsid w:val="7D7FD57D"/>
    <w:rsid w:val="7DDE505A"/>
    <w:rsid w:val="7EBBEF94"/>
    <w:rsid w:val="7F5B4F98"/>
    <w:rsid w:val="7F6296B5"/>
    <w:rsid w:val="7F7D58EC"/>
    <w:rsid w:val="7F7DA330"/>
    <w:rsid w:val="9D4B5CFF"/>
    <w:rsid w:val="9F7FA948"/>
    <w:rsid w:val="9FAD0364"/>
    <w:rsid w:val="A37FA534"/>
    <w:rsid w:val="AF7FA16F"/>
    <w:rsid w:val="B17F0E6B"/>
    <w:rsid w:val="B2FD7425"/>
    <w:rsid w:val="B8F510E1"/>
    <w:rsid w:val="BA7B23C6"/>
    <w:rsid w:val="C5FF7CA3"/>
    <w:rsid w:val="CCBD59D3"/>
    <w:rsid w:val="CDBF0627"/>
    <w:rsid w:val="CFEB25FA"/>
    <w:rsid w:val="CFFE761C"/>
    <w:rsid w:val="D6FB173A"/>
    <w:rsid w:val="D76F04D7"/>
    <w:rsid w:val="D7AC919A"/>
    <w:rsid w:val="D9EF88E7"/>
    <w:rsid w:val="DBFF29D3"/>
    <w:rsid w:val="DFB191F6"/>
    <w:rsid w:val="DFD79636"/>
    <w:rsid w:val="E4F5CC38"/>
    <w:rsid w:val="E9F71EFB"/>
    <w:rsid w:val="EBF96AFD"/>
    <w:rsid w:val="EEE9D6A4"/>
    <w:rsid w:val="EFBC6D9D"/>
    <w:rsid w:val="EFDB912D"/>
    <w:rsid w:val="EFFEE98C"/>
    <w:rsid w:val="F014BF0F"/>
    <w:rsid w:val="F57ED43B"/>
    <w:rsid w:val="F5AF8748"/>
    <w:rsid w:val="F6158776"/>
    <w:rsid w:val="F6FF2456"/>
    <w:rsid w:val="FB791A49"/>
    <w:rsid w:val="FD6F610A"/>
    <w:rsid w:val="FDBE9956"/>
    <w:rsid w:val="FE734873"/>
    <w:rsid w:val="FEEF4AC4"/>
    <w:rsid w:val="FEEFEB9A"/>
    <w:rsid w:val="FF2C1F54"/>
    <w:rsid w:val="FF7706AE"/>
    <w:rsid w:val="FF7F9360"/>
    <w:rsid w:val="FFCBE87D"/>
    <w:rsid w:val="FFFFB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方正黑体简体" w:cs="宋体"/>
      <w:color w:val="auto"/>
      <w:kern w:val="0"/>
      <w:sz w:val="34"/>
      <w:szCs w:val="34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方正楷体简体"/>
      <w:sz w:val="34"/>
      <w:szCs w:val="3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2022-09-21T15:33:00Z</dcterms:created>
  <dc:creator>user</dc:creator>
  <cp:lastModifiedBy>user</cp:lastModifiedBy>
  <dcterms:modified xsi:type="dcterms:W3CDTF">2022-09-21T15:42:28Z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